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75F96" w14:textId="6A890939" w:rsidR="0064497B" w:rsidRDefault="0064497B" w:rsidP="00CD4E81">
      <w:pPr>
        <w:jc w:val="right"/>
        <w:rPr>
          <w:b/>
        </w:rPr>
      </w:pPr>
      <w:bookmarkStart w:id="0" w:name="_GoBack"/>
      <w:r w:rsidRPr="0064497B">
        <w:rPr>
          <w:b/>
        </w:rPr>
        <w:t>Headache</w:t>
      </w:r>
    </w:p>
    <w:bookmarkEnd w:id="0"/>
    <w:p w14:paraId="30DAF23B" w14:textId="77777777" w:rsidR="0064497B" w:rsidRPr="0064497B" w:rsidRDefault="0064497B">
      <w:pPr>
        <w:rPr>
          <w:b/>
        </w:rPr>
      </w:pPr>
      <w:r>
        <w:rPr>
          <w:b/>
        </w:rPr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Date______/_______/________</w:t>
      </w: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8330"/>
        <w:gridCol w:w="709"/>
      </w:tblGrid>
      <w:tr w:rsidR="0064497B" w:rsidRPr="0064497B" w14:paraId="59C1510D" w14:textId="77777777" w:rsidTr="0064497B">
        <w:tc>
          <w:tcPr>
            <w:tcW w:w="8330" w:type="dxa"/>
          </w:tcPr>
          <w:p w14:paraId="5A8B9B1F" w14:textId="77777777" w:rsidR="0064497B" w:rsidRPr="008A2497" w:rsidRDefault="0064497B" w:rsidP="0064497B">
            <w:pPr>
              <w:jc w:val="center"/>
              <w:rPr>
                <w:b/>
              </w:rPr>
            </w:pPr>
            <w:r w:rsidRPr="008A2497">
              <w:rPr>
                <w:b/>
              </w:rPr>
              <w:t>Can you tell me about</w:t>
            </w:r>
          </w:p>
        </w:tc>
        <w:tc>
          <w:tcPr>
            <w:tcW w:w="709" w:type="dxa"/>
          </w:tcPr>
          <w:p w14:paraId="38CADE5C" w14:textId="77777777" w:rsidR="0064497B" w:rsidRPr="008A2497" w:rsidRDefault="0064497B" w:rsidP="0064497B">
            <w:pPr>
              <w:jc w:val="center"/>
              <w:rPr>
                <w:b/>
              </w:rPr>
            </w:pPr>
            <w:r w:rsidRPr="008A2497">
              <w:rPr>
                <w:b/>
              </w:rPr>
              <w:t>PTO</w:t>
            </w:r>
          </w:p>
        </w:tc>
      </w:tr>
      <w:tr w:rsidR="0064497B" w14:paraId="756996FE" w14:textId="77777777" w:rsidTr="0064497B">
        <w:tc>
          <w:tcPr>
            <w:tcW w:w="8330" w:type="dxa"/>
          </w:tcPr>
          <w:p w14:paraId="684F538F" w14:textId="00246710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Onset, duration, frequency and temporal pattern (episodic, daily or unremitting).</w:t>
            </w:r>
            <w:r w:rsidR="009C5F2C">
              <w:rPr>
                <w:rFonts w:ascii="Helvetica Neue" w:eastAsia="Times New Roman" w:hAnsi="Helvetica Neue" w:cs="Times New Roman"/>
              </w:rPr>
              <w:t xml:space="preserve"> </w:t>
            </w:r>
            <w:r w:rsidR="009C5F2C" w:rsidRPr="009C5F2C">
              <w:rPr>
                <w:rFonts w:ascii="Helvetica Neue" w:eastAsia="Times New Roman" w:hAnsi="Helvetica Neue" w:cs="Times New Roman"/>
                <w:b/>
              </w:rPr>
              <w:t>First &amp; Worst</w:t>
            </w:r>
          </w:p>
        </w:tc>
        <w:tc>
          <w:tcPr>
            <w:tcW w:w="709" w:type="dxa"/>
          </w:tcPr>
          <w:p w14:paraId="46458E1C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6F798FCC" w14:textId="77777777" w:rsidTr="0064497B">
        <w:tc>
          <w:tcPr>
            <w:tcW w:w="8330" w:type="dxa"/>
          </w:tcPr>
          <w:p w14:paraId="6ED291C5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Pain characteristics including severity, site and spread of pain.</w:t>
            </w:r>
          </w:p>
        </w:tc>
        <w:tc>
          <w:tcPr>
            <w:tcW w:w="709" w:type="dxa"/>
          </w:tcPr>
          <w:p w14:paraId="1F2F2A61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1A74EA13" w14:textId="77777777" w:rsidTr="0064497B">
        <w:tc>
          <w:tcPr>
            <w:tcW w:w="8330" w:type="dxa"/>
          </w:tcPr>
          <w:p w14:paraId="258E66AB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Associated symptoms such as:</w:t>
            </w:r>
          </w:p>
          <w:p w14:paraId="630574C7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Aura (visual, auditory or gustatory disturbance), nausea, photophobia and intolerance of noise — may indicate </w:t>
            </w:r>
            <w:hyperlink r:id="rId7" w:anchor="!scenarioRecommendation:2" w:history="1">
              <w:r w:rsidRPr="008A2497">
                <w:rPr>
                  <w:rFonts w:ascii="Helvetica Neue" w:eastAsia="Times New Roman" w:hAnsi="Helvetica Neue" w:cs="Times New Roman"/>
                  <w:u w:val="single"/>
                </w:rPr>
                <w:t>migraine</w:t>
              </w:r>
            </w:hyperlink>
            <w:r w:rsidRPr="008A2497">
              <w:rPr>
                <w:rFonts w:ascii="Helvetica Neue" w:eastAsia="Times New Roman" w:hAnsi="Helvetica Neue" w:cs="Times New Roman"/>
              </w:rPr>
              <w:t>.</w:t>
            </w:r>
          </w:p>
          <w:p w14:paraId="635DDB25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 xml:space="preserve">Autonomic features for example tearing, drooping or swollen eyelid, </w:t>
            </w:r>
            <w:proofErr w:type="gramStart"/>
            <w:r w:rsidRPr="008A2497">
              <w:rPr>
                <w:rFonts w:ascii="Helvetica Neue" w:eastAsia="Times New Roman" w:hAnsi="Helvetica Neue" w:cs="Times New Roman"/>
              </w:rPr>
              <w:t>pain</w:t>
            </w:r>
            <w:proofErr w:type="gramEnd"/>
            <w:r w:rsidRPr="008A2497">
              <w:rPr>
                <w:rFonts w:ascii="Helvetica Neue" w:eastAsia="Times New Roman" w:hAnsi="Helvetica Neue" w:cs="Times New Roman"/>
              </w:rPr>
              <w:t xml:space="preserve"> around one eye, nasal congestion or rhinorrhoea — may indicate </w:t>
            </w:r>
            <w:hyperlink r:id="rId8" w:anchor="!scenarioRecommendation:2" w:history="1">
              <w:r w:rsidRPr="008A2497">
                <w:rPr>
                  <w:rFonts w:ascii="Helvetica Neue" w:eastAsia="Times New Roman" w:hAnsi="Helvetica Neue" w:cs="Times New Roman"/>
                  <w:u w:val="single"/>
                </w:rPr>
                <w:t>cluster headache</w:t>
              </w:r>
            </w:hyperlink>
            <w:r w:rsidRPr="008A2497">
              <w:rPr>
                <w:rFonts w:ascii="Helvetica Neue" w:eastAsia="Times New Roman" w:hAnsi="Helvetica Neue" w:cs="Times New Roman"/>
              </w:rPr>
              <w:t>.</w:t>
            </w:r>
          </w:p>
          <w:p w14:paraId="22AD0704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 xml:space="preserve">Systemic and neurological features such as </w:t>
            </w:r>
            <w:r w:rsidRPr="008A2497">
              <w:rPr>
                <w:rFonts w:ascii="Helvetica Neue" w:eastAsia="Times New Roman" w:hAnsi="Helvetica Neue" w:cs="Times New Roman"/>
                <w:b/>
              </w:rPr>
              <w:t>fever, neck stiffness</w:t>
            </w:r>
            <w:r w:rsidRPr="008A2497">
              <w:rPr>
                <w:rFonts w:ascii="Helvetica Neue" w:eastAsia="Times New Roman" w:hAnsi="Helvetica Neue" w:cs="Times New Roman"/>
              </w:rPr>
              <w:t xml:space="preserve">, </w:t>
            </w:r>
            <w:r w:rsidR="00CD4E81" w:rsidRPr="008A2497">
              <w:rPr>
                <w:rFonts w:ascii="Helvetica Neue" w:eastAsia="Times New Roman" w:hAnsi="Helvetica Neue" w:cs="Times New Roman"/>
                <w:b/>
              </w:rPr>
              <w:t xml:space="preserve">rash, </w:t>
            </w:r>
            <w:r w:rsidRPr="008A2497">
              <w:rPr>
                <w:rFonts w:ascii="Helvetica Neue" w:eastAsia="Times New Roman" w:hAnsi="Helvetica Neue" w:cs="Times New Roman"/>
                <w:b/>
              </w:rPr>
              <w:t>weakness and visual disturbance</w:t>
            </w:r>
            <w:r w:rsidRPr="008A2497">
              <w:rPr>
                <w:rFonts w:ascii="Helvetica Neue" w:eastAsia="Times New Roman" w:hAnsi="Helvetica Neue" w:cs="Times New Roman"/>
              </w:rPr>
              <w:t>.</w:t>
            </w:r>
          </w:p>
        </w:tc>
        <w:tc>
          <w:tcPr>
            <w:tcW w:w="709" w:type="dxa"/>
          </w:tcPr>
          <w:p w14:paraId="62F2DF7F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10DD09E5" w14:textId="77777777" w:rsidTr="0064497B">
        <w:tc>
          <w:tcPr>
            <w:tcW w:w="8330" w:type="dxa"/>
          </w:tcPr>
          <w:p w14:paraId="124493B3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Contacts with similar symptoms.</w:t>
            </w:r>
          </w:p>
          <w:p w14:paraId="6BE307BA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Consider possible carbon monoxide poisoning if household contacts or pets have similar symptoms.</w:t>
            </w:r>
          </w:p>
        </w:tc>
        <w:tc>
          <w:tcPr>
            <w:tcW w:w="709" w:type="dxa"/>
          </w:tcPr>
          <w:p w14:paraId="7FAC5244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0FA5101C" w14:textId="77777777" w:rsidTr="0064497B">
        <w:tc>
          <w:tcPr>
            <w:tcW w:w="8330" w:type="dxa"/>
          </w:tcPr>
          <w:p w14:paraId="0AD14E2B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Precipitating and relieving factors such as:</w:t>
            </w:r>
          </w:p>
          <w:p w14:paraId="1AB06F09" w14:textId="0F92893D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  <w:b/>
              </w:rPr>
              <w:t>Trauma</w:t>
            </w:r>
            <w:r w:rsidRPr="008A2497">
              <w:rPr>
                <w:rFonts w:ascii="Helvetica Neue" w:eastAsia="Times New Roman" w:hAnsi="Helvetica Neue" w:cs="Times New Roman"/>
              </w:rPr>
              <w:t>, posture</w:t>
            </w:r>
            <w:r w:rsidR="009C5F2C">
              <w:rPr>
                <w:rFonts w:ascii="Helvetica Neue" w:eastAsia="Times New Roman" w:hAnsi="Helvetica Neue" w:cs="Times New Roman"/>
              </w:rPr>
              <w:t xml:space="preserve"> (lying down)</w:t>
            </w:r>
            <w:r w:rsidRPr="008A2497">
              <w:rPr>
                <w:rFonts w:ascii="Helvetica Neue" w:eastAsia="Times New Roman" w:hAnsi="Helvetica Neue" w:cs="Times New Roman"/>
              </w:rPr>
              <w:t xml:space="preserve">, </w:t>
            </w:r>
            <w:proofErr w:type="spellStart"/>
            <w:r w:rsidRPr="008A2497">
              <w:rPr>
                <w:rFonts w:ascii="Helvetica Neue" w:eastAsia="Times New Roman" w:hAnsi="Helvetica Neue" w:cs="Times New Roman"/>
              </w:rPr>
              <w:t>Valsalva</w:t>
            </w:r>
            <w:proofErr w:type="spellEnd"/>
            <w:r w:rsidRPr="008A2497">
              <w:rPr>
                <w:rFonts w:ascii="Helvetica Neue" w:eastAsia="Times New Roman" w:hAnsi="Helvetica Neue" w:cs="Times New Roman"/>
              </w:rPr>
              <w:t xml:space="preserve"> manoeuvres, fatigue or stress, menstrual cycle, and medication </w:t>
            </w:r>
            <w:r w:rsidR="009C5F2C">
              <w:rPr>
                <w:rFonts w:ascii="Helvetica Neue" w:eastAsia="Times New Roman" w:hAnsi="Helvetica Neue" w:cs="Times New Roman"/>
              </w:rPr>
              <w:t>(</w:t>
            </w:r>
            <w:r w:rsidR="009C5F2C" w:rsidRPr="009C5F2C">
              <w:rPr>
                <w:rFonts w:ascii="Helvetica Neue" w:eastAsia="Times New Roman" w:hAnsi="Helvetica Neue" w:cs="Times New Roman"/>
                <w:b/>
              </w:rPr>
              <w:t>Codeine</w:t>
            </w:r>
            <w:r w:rsidR="009C5F2C">
              <w:rPr>
                <w:rFonts w:ascii="Helvetica Neue" w:eastAsia="Times New Roman" w:hAnsi="Helvetica Neue" w:cs="Times New Roman"/>
              </w:rPr>
              <w:t xml:space="preserve">) or </w:t>
            </w:r>
            <w:r w:rsidR="009C5F2C" w:rsidRPr="009C5F2C">
              <w:rPr>
                <w:rFonts w:ascii="Helvetica Neue" w:eastAsia="Times New Roman" w:hAnsi="Helvetica Neue" w:cs="Times New Roman"/>
                <w:b/>
              </w:rPr>
              <w:t xml:space="preserve">Alcohol </w:t>
            </w:r>
            <w:r w:rsidRPr="008A2497">
              <w:rPr>
                <w:rFonts w:ascii="Helvetica Neue" w:eastAsia="Times New Roman" w:hAnsi="Helvetica Neue" w:cs="Times New Roman"/>
              </w:rPr>
              <w:t>change or withdrawal.</w:t>
            </w:r>
          </w:p>
        </w:tc>
        <w:tc>
          <w:tcPr>
            <w:tcW w:w="709" w:type="dxa"/>
          </w:tcPr>
          <w:p w14:paraId="7DA07492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230384D2" w14:textId="77777777" w:rsidTr="0064497B">
        <w:tc>
          <w:tcPr>
            <w:tcW w:w="8330" w:type="dxa"/>
          </w:tcPr>
          <w:p w14:paraId="4A67BA71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Comorbidities and past medical history including:</w:t>
            </w:r>
          </w:p>
          <w:p w14:paraId="08686AB4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Compromised immunity, systemic illness, malignancy and pregnancy</w:t>
            </w:r>
          </w:p>
        </w:tc>
        <w:tc>
          <w:tcPr>
            <w:tcW w:w="709" w:type="dxa"/>
          </w:tcPr>
          <w:p w14:paraId="28D23337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127784E3" w14:textId="77777777" w:rsidTr="0064497B">
        <w:tc>
          <w:tcPr>
            <w:tcW w:w="8330" w:type="dxa"/>
          </w:tcPr>
          <w:p w14:paraId="590B3CD6" w14:textId="77777777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Drug history including:</w:t>
            </w:r>
          </w:p>
          <w:p w14:paraId="1F29C1B3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Drugs used for headache — intake, response to, and side effects of acute and preventive medications that have been tried.</w:t>
            </w:r>
          </w:p>
          <w:p w14:paraId="1FF8AF58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Other prescribed and non-prescribed drugs such as anticoagulants, glucocorticoids, methamphetamines, and cocaine.</w:t>
            </w:r>
          </w:p>
        </w:tc>
        <w:tc>
          <w:tcPr>
            <w:tcW w:w="709" w:type="dxa"/>
          </w:tcPr>
          <w:p w14:paraId="226B891B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538D449C" w14:textId="77777777" w:rsidTr="0064497B">
        <w:tc>
          <w:tcPr>
            <w:tcW w:w="8330" w:type="dxa"/>
          </w:tcPr>
          <w:p w14:paraId="0E31B529" w14:textId="1848A229" w:rsidR="0064497B" w:rsidRPr="008A2497" w:rsidRDefault="0064497B" w:rsidP="0064497B">
            <w:pPr>
              <w:numPr>
                <w:ilvl w:val="0"/>
                <w:numId w:val="1"/>
              </w:numPr>
              <w:spacing w:before="100" w:beforeAutospacing="1" w:after="100" w:afterAutospacing="1"/>
              <w:ind w:left="3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Effect on activities — ask what does the person 'do' during attacks? </w:t>
            </w:r>
            <w:proofErr w:type="gramStart"/>
            <w:r w:rsidR="009C5F2C">
              <w:rPr>
                <w:rFonts w:ascii="Helvetica Neue" w:eastAsia="Times New Roman" w:hAnsi="Helvetica Neue" w:cs="Times New Roman"/>
              </w:rPr>
              <w:t>eg</w:t>
            </w:r>
            <w:proofErr w:type="gramEnd"/>
          </w:p>
          <w:p w14:paraId="23FF9E51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Migraine is associated with withdrawal from daily activities due to incapacity.</w:t>
            </w:r>
          </w:p>
          <w:p w14:paraId="20695AA6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Tension-type headache typically has no effect on activities.</w:t>
            </w:r>
          </w:p>
          <w:p w14:paraId="04C76840" w14:textId="77777777" w:rsidR="0064497B" w:rsidRPr="008A2497" w:rsidRDefault="0064497B" w:rsidP="0064497B">
            <w:pPr>
              <w:numPr>
                <w:ilvl w:val="1"/>
                <w:numId w:val="1"/>
              </w:numPr>
              <w:spacing w:before="100" w:beforeAutospacing="1" w:after="100" w:afterAutospacing="1"/>
              <w:ind w:left="600"/>
              <w:rPr>
                <w:rFonts w:ascii="Helvetica Neue" w:eastAsia="Times New Roman" w:hAnsi="Helvetica Neue" w:cs="Times New Roman"/>
              </w:rPr>
            </w:pPr>
            <w:r w:rsidRPr="008A2497">
              <w:rPr>
                <w:rFonts w:ascii="Helvetica Neue" w:eastAsia="Times New Roman" w:hAnsi="Helvetica Neue" w:cs="Times New Roman"/>
              </w:rPr>
              <w:t>Cluster headache is associated with agitation or restlessness.</w:t>
            </w:r>
          </w:p>
        </w:tc>
        <w:tc>
          <w:tcPr>
            <w:tcW w:w="709" w:type="dxa"/>
          </w:tcPr>
          <w:p w14:paraId="70F71FD6" w14:textId="77777777" w:rsidR="0064497B" w:rsidRPr="008A2497" w:rsidRDefault="0064497B" w:rsidP="0064497B">
            <w:pPr>
              <w:spacing w:before="100" w:beforeAutospacing="1" w:after="100" w:afterAutospacing="1"/>
            </w:pPr>
          </w:p>
        </w:tc>
      </w:tr>
      <w:tr w:rsidR="0064497B" w14:paraId="5D0D1203" w14:textId="77777777" w:rsidTr="0064497B">
        <w:tc>
          <w:tcPr>
            <w:tcW w:w="8330" w:type="dxa"/>
          </w:tcPr>
          <w:p w14:paraId="6D8DF5DA" w14:textId="77777777" w:rsidR="0064497B" w:rsidRPr="008A2497" w:rsidRDefault="0064497B">
            <w:r w:rsidRPr="008A2497">
              <w:t>Is it like a severe sudden thunderclap?</w:t>
            </w:r>
          </w:p>
        </w:tc>
        <w:tc>
          <w:tcPr>
            <w:tcW w:w="709" w:type="dxa"/>
          </w:tcPr>
          <w:p w14:paraId="7A1D9C96" w14:textId="77777777" w:rsidR="0064497B" w:rsidRPr="008A2497" w:rsidRDefault="0064497B"/>
        </w:tc>
      </w:tr>
      <w:tr w:rsidR="0064497B" w14:paraId="0A5FFF02" w14:textId="77777777" w:rsidTr="0064497B">
        <w:tc>
          <w:tcPr>
            <w:tcW w:w="8330" w:type="dxa"/>
          </w:tcPr>
          <w:p w14:paraId="5978F01B" w14:textId="77777777" w:rsidR="0064497B" w:rsidRPr="008A2497" w:rsidRDefault="0064497B">
            <w:r w:rsidRPr="008A2497">
              <w:t xml:space="preserve">Is there neck stiffness or pain on </w:t>
            </w:r>
            <w:r w:rsidR="00BC5325" w:rsidRPr="008A2497">
              <w:t>putting chin to chest</w:t>
            </w:r>
          </w:p>
        </w:tc>
        <w:tc>
          <w:tcPr>
            <w:tcW w:w="709" w:type="dxa"/>
          </w:tcPr>
          <w:p w14:paraId="0FA00EAF" w14:textId="77777777" w:rsidR="0064497B" w:rsidRPr="008A2497" w:rsidRDefault="0064497B"/>
        </w:tc>
      </w:tr>
      <w:tr w:rsidR="0064497B" w14:paraId="7A0D87E7" w14:textId="77777777" w:rsidTr="0064497B">
        <w:tc>
          <w:tcPr>
            <w:tcW w:w="8330" w:type="dxa"/>
          </w:tcPr>
          <w:p w14:paraId="1FC6A261" w14:textId="6F79FC01" w:rsidR="0064497B" w:rsidRPr="008A2497" w:rsidRDefault="00BC5325">
            <w:r w:rsidRPr="008A2497">
              <w:t>Are there any ‘flu symptoms, shivering, sweats</w:t>
            </w:r>
            <w:proofErr w:type="gramStart"/>
            <w:r w:rsidRPr="008A2497">
              <w:t xml:space="preserve">, </w:t>
            </w:r>
            <w:r w:rsidR="008A2497">
              <w:t xml:space="preserve"> rashes</w:t>
            </w:r>
            <w:proofErr w:type="gramEnd"/>
          </w:p>
        </w:tc>
        <w:tc>
          <w:tcPr>
            <w:tcW w:w="709" w:type="dxa"/>
          </w:tcPr>
          <w:p w14:paraId="225034FD" w14:textId="77777777" w:rsidR="0064497B" w:rsidRPr="008A2497" w:rsidRDefault="0064497B"/>
        </w:tc>
      </w:tr>
      <w:tr w:rsidR="0064497B" w14:paraId="2D113C1F" w14:textId="77777777" w:rsidTr="0064497B">
        <w:tc>
          <w:tcPr>
            <w:tcW w:w="8330" w:type="dxa"/>
          </w:tcPr>
          <w:p w14:paraId="74239962" w14:textId="77777777" w:rsidR="0064497B" w:rsidRPr="008A2497" w:rsidRDefault="00BC5325">
            <w:r w:rsidRPr="008A2497">
              <w:t>Are there any episodes of weakness or confusion or drowsiness</w:t>
            </w:r>
          </w:p>
        </w:tc>
        <w:tc>
          <w:tcPr>
            <w:tcW w:w="709" w:type="dxa"/>
          </w:tcPr>
          <w:p w14:paraId="14C0372B" w14:textId="77777777" w:rsidR="0064497B" w:rsidRPr="008A2497" w:rsidRDefault="0064497B"/>
        </w:tc>
      </w:tr>
      <w:tr w:rsidR="0064497B" w14:paraId="0AAE8FED" w14:textId="77777777" w:rsidTr="0064497B">
        <w:tc>
          <w:tcPr>
            <w:tcW w:w="8330" w:type="dxa"/>
          </w:tcPr>
          <w:p w14:paraId="093C4064" w14:textId="77777777" w:rsidR="0064497B" w:rsidRPr="008A2497" w:rsidRDefault="00BC5325">
            <w:r w:rsidRPr="008A2497">
              <w:t>Any dental, TMJ or chewing pain</w:t>
            </w:r>
          </w:p>
        </w:tc>
        <w:tc>
          <w:tcPr>
            <w:tcW w:w="709" w:type="dxa"/>
          </w:tcPr>
          <w:p w14:paraId="677EE89C" w14:textId="77777777" w:rsidR="0064497B" w:rsidRPr="008A2497" w:rsidRDefault="0064497B"/>
        </w:tc>
      </w:tr>
      <w:tr w:rsidR="0064497B" w14:paraId="65E13474" w14:textId="77777777" w:rsidTr="0064497B">
        <w:tc>
          <w:tcPr>
            <w:tcW w:w="8330" w:type="dxa"/>
          </w:tcPr>
          <w:p w14:paraId="65D4361C" w14:textId="77777777" w:rsidR="0064497B" w:rsidRPr="008A2497" w:rsidRDefault="00BC5325">
            <w:r w:rsidRPr="008A2497">
              <w:t>Any visual pain or disturbance</w:t>
            </w:r>
          </w:p>
        </w:tc>
        <w:tc>
          <w:tcPr>
            <w:tcW w:w="709" w:type="dxa"/>
          </w:tcPr>
          <w:p w14:paraId="192CC729" w14:textId="77777777" w:rsidR="0064497B" w:rsidRPr="008A2497" w:rsidRDefault="0064497B"/>
        </w:tc>
      </w:tr>
    </w:tbl>
    <w:p w14:paraId="0BA627B3" w14:textId="77777777" w:rsidR="0064497B" w:rsidRDefault="0064497B"/>
    <w:sectPr w:rsidR="0064497B" w:rsidSect="00C61F3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66A31"/>
    <w:multiLevelType w:val="multilevel"/>
    <w:tmpl w:val="2E60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7B"/>
    <w:rsid w:val="00562C4C"/>
    <w:rsid w:val="0064497B"/>
    <w:rsid w:val="00695A66"/>
    <w:rsid w:val="008A2497"/>
    <w:rsid w:val="009C5F2C"/>
    <w:rsid w:val="00BC5325"/>
    <w:rsid w:val="00C61F3B"/>
    <w:rsid w:val="00CD4E81"/>
    <w:rsid w:val="00D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7992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4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cks.nice.org.uk/headache-assessment" TargetMode="External"/><Relationship Id="rId8" Type="http://schemas.openxmlformats.org/officeDocument/2006/relationships/hyperlink" Target="https://cks.nice.org.uk/headache-assessmen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E4776B-533F-6844-B0AD-E452F9AD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1792</Characters>
  <Application>Microsoft Macintosh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Laird</dc:creator>
  <cp:keywords/>
  <dc:description/>
  <cp:lastModifiedBy>David Laird</cp:lastModifiedBy>
  <cp:revision>2</cp:revision>
  <dcterms:created xsi:type="dcterms:W3CDTF">2019-05-24T14:20:00Z</dcterms:created>
  <dcterms:modified xsi:type="dcterms:W3CDTF">2019-05-24T14:20:00Z</dcterms:modified>
</cp:coreProperties>
</file>